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9270F" w14:textId="77777777" w:rsidR="009A3B03" w:rsidRPr="00445A8A" w:rsidRDefault="009A3B03" w:rsidP="009A3B03">
      <w:pPr>
        <w:pStyle w:val="IntenseQuote"/>
        <w:rPr>
          <w:rFonts w:ascii="Aptos" w:hAnsi="Aptos"/>
          <w:b/>
          <w:bCs/>
          <w:i w:val="0"/>
          <w:iCs w:val="0"/>
          <w:color w:val="06428C"/>
          <w:sz w:val="56"/>
          <w:szCs w:val="56"/>
        </w:rPr>
      </w:pPr>
      <w:r w:rsidRPr="00445A8A">
        <w:rPr>
          <w:rFonts w:ascii="Aptos" w:hAnsi="Aptos"/>
          <w:b/>
          <w:bCs/>
          <w:i w:val="0"/>
          <w:iCs w:val="0"/>
          <w:color w:val="06428C"/>
          <w:sz w:val="56"/>
          <w:szCs w:val="56"/>
        </w:rPr>
        <w:t>Software Release Notes</w:t>
      </w:r>
    </w:p>
    <w:p w14:paraId="742C32FA" w14:textId="02E59627" w:rsidR="009A3B03" w:rsidRPr="00445A8A" w:rsidRDefault="00A427A5" w:rsidP="009A3B03">
      <w:pPr>
        <w:pStyle w:val="Heading2"/>
        <w:rPr>
          <w:rFonts w:ascii="Aptos" w:hAnsi="Aptos"/>
          <w:color w:val="06428C"/>
          <w:sz w:val="28"/>
          <w:szCs w:val="28"/>
        </w:rPr>
      </w:pPr>
      <w:r w:rsidRPr="00445A8A">
        <w:rPr>
          <w:rFonts w:ascii="Aptos" w:hAnsi="Aptos"/>
          <w:color w:val="06428C"/>
          <w:sz w:val="28"/>
          <w:szCs w:val="28"/>
        </w:rPr>
        <w:t>Setra EDGE</w:t>
      </w:r>
      <w:r w:rsidR="009A3B03" w:rsidRPr="00445A8A">
        <w:rPr>
          <w:rFonts w:ascii="Aptos" w:hAnsi="Aptos"/>
          <w:color w:val="06428C"/>
          <w:sz w:val="28"/>
          <w:szCs w:val="28"/>
        </w:rPr>
        <w:t xml:space="preserve"> Version 2.</w:t>
      </w:r>
      <w:r w:rsidR="007079E0" w:rsidRPr="00445A8A">
        <w:rPr>
          <w:rFonts w:ascii="Aptos" w:hAnsi="Aptos"/>
          <w:color w:val="06428C"/>
          <w:sz w:val="28"/>
          <w:szCs w:val="28"/>
        </w:rPr>
        <w:t>1.</w:t>
      </w:r>
      <w:r w:rsidR="00D263E7">
        <w:rPr>
          <w:rFonts w:ascii="Aptos" w:hAnsi="Aptos"/>
          <w:color w:val="06428C"/>
          <w:sz w:val="28"/>
          <w:szCs w:val="28"/>
        </w:rPr>
        <w:t>4PRE</w:t>
      </w:r>
    </w:p>
    <w:p w14:paraId="638DEAE6" w14:textId="357845F5" w:rsidR="007079E0" w:rsidRPr="00445A8A" w:rsidRDefault="009A3B03" w:rsidP="009A3B03">
      <w:pPr>
        <w:rPr>
          <w:rFonts w:ascii="Aptos" w:hAnsi="Aptos"/>
        </w:rPr>
      </w:pPr>
      <w:r w:rsidRPr="00445A8A">
        <w:rPr>
          <w:rFonts w:ascii="Aptos" w:hAnsi="Aptos"/>
        </w:rPr>
        <w:t xml:space="preserve">This document provides the changes to </w:t>
      </w:r>
      <w:r w:rsidR="00445A8A" w:rsidRPr="00445A8A">
        <w:rPr>
          <w:rFonts w:ascii="Aptos" w:hAnsi="Aptos"/>
        </w:rPr>
        <w:t>Setra EDGE</w:t>
      </w:r>
      <w:r w:rsidRPr="00445A8A">
        <w:rPr>
          <w:rFonts w:ascii="Aptos" w:hAnsi="Aptos"/>
        </w:rPr>
        <w:t xml:space="preserve"> Software version 2.</w:t>
      </w:r>
      <w:r w:rsidR="007079E0" w:rsidRPr="00445A8A">
        <w:rPr>
          <w:rFonts w:ascii="Aptos" w:hAnsi="Aptos"/>
        </w:rPr>
        <w:t>1</w:t>
      </w:r>
      <w:r w:rsidR="00445A8A" w:rsidRPr="00445A8A">
        <w:rPr>
          <w:rFonts w:ascii="Aptos" w:hAnsi="Aptos"/>
        </w:rPr>
        <w:t>.</w:t>
      </w:r>
      <w:r w:rsidR="00D263E7">
        <w:rPr>
          <w:rFonts w:ascii="Aptos" w:hAnsi="Aptos"/>
        </w:rPr>
        <w:t>4PRE</w:t>
      </w:r>
    </w:p>
    <w:p w14:paraId="7788E213" w14:textId="77777777" w:rsidR="009A3B03" w:rsidRPr="00445A8A" w:rsidRDefault="009A3B03" w:rsidP="009A3B03">
      <w:pPr>
        <w:pStyle w:val="Heading2"/>
        <w:rPr>
          <w:rFonts w:ascii="Aptos" w:hAnsi="Aptos"/>
          <w:color w:val="06428C"/>
          <w:sz w:val="28"/>
          <w:szCs w:val="28"/>
        </w:rPr>
      </w:pPr>
      <w:r w:rsidRPr="00445A8A">
        <w:rPr>
          <w:rFonts w:ascii="Aptos" w:hAnsi="Aptos"/>
          <w:color w:val="06428C"/>
          <w:sz w:val="28"/>
          <w:szCs w:val="28"/>
        </w:rPr>
        <w:t>Purpose of the Release</w:t>
      </w:r>
    </w:p>
    <w:p w14:paraId="4FCF7667" w14:textId="711589A2" w:rsidR="009A3B03" w:rsidRDefault="009A3B03" w:rsidP="009A3B03">
      <w:pPr>
        <w:rPr>
          <w:rFonts w:ascii="Aptos" w:hAnsi="Aptos"/>
        </w:rPr>
      </w:pPr>
      <w:r w:rsidRPr="0DB65EC2">
        <w:rPr>
          <w:rFonts w:ascii="Aptos" w:hAnsi="Aptos"/>
        </w:rPr>
        <w:t xml:space="preserve">The purpose of this document is to communicate major new features, </w:t>
      </w:r>
      <w:r w:rsidR="005F31A8" w:rsidRPr="0DB65EC2">
        <w:rPr>
          <w:rFonts w:ascii="Aptos" w:hAnsi="Aptos"/>
        </w:rPr>
        <w:t>changes,</w:t>
      </w:r>
      <w:r w:rsidRPr="0DB65EC2">
        <w:rPr>
          <w:rFonts w:ascii="Aptos" w:hAnsi="Aptos"/>
        </w:rPr>
        <w:t xml:space="preserve"> and </w:t>
      </w:r>
      <w:r w:rsidR="5439AF8D" w:rsidRPr="0DB65EC2">
        <w:rPr>
          <w:rFonts w:ascii="Aptos" w:hAnsi="Aptos"/>
        </w:rPr>
        <w:t>solve</w:t>
      </w:r>
      <w:r w:rsidRPr="0DB65EC2">
        <w:rPr>
          <w:rFonts w:ascii="Aptos" w:hAnsi="Aptos"/>
        </w:rPr>
        <w:t xml:space="preserve"> bugs in this release of Setra</w:t>
      </w:r>
      <w:r w:rsidR="619FBE14" w:rsidRPr="0DB65EC2">
        <w:rPr>
          <w:rFonts w:ascii="Aptos" w:hAnsi="Aptos"/>
        </w:rPr>
        <w:t xml:space="preserve"> </w:t>
      </w:r>
      <w:r w:rsidRPr="0DB65EC2">
        <w:rPr>
          <w:rFonts w:ascii="Aptos" w:hAnsi="Aptos"/>
        </w:rPr>
        <w:t xml:space="preserve">EDGE software. It may also document workarounds and any feature restrictions. </w:t>
      </w:r>
    </w:p>
    <w:p w14:paraId="407119A2" w14:textId="77777777" w:rsidR="006B3AE5" w:rsidRPr="00776F68" w:rsidRDefault="00445A8A" w:rsidP="00776F68">
      <w:pPr>
        <w:pStyle w:val="Heading2"/>
        <w:rPr>
          <w:rFonts w:ascii="Aptos" w:hAnsi="Aptos"/>
          <w:color w:val="06428C"/>
          <w:sz w:val="28"/>
          <w:szCs w:val="28"/>
        </w:rPr>
      </w:pPr>
      <w:r w:rsidRPr="00445A8A">
        <w:rPr>
          <w:rFonts w:ascii="Aptos" w:hAnsi="Aptos"/>
          <w:color w:val="06428C"/>
          <w:sz w:val="28"/>
          <w:szCs w:val="28"/>
        </w:rPr>
        <w:t>Software Update</w:t>
      </w:r>
      <w:r>
        <w:rPr>
          <w:rFonts w:ascii="Aptos" w:hAnsi="Aptos"/>
          <w:color w:val="06428C"/>
          <w:sz w:val="28"/>
          <w:szCs w:val="28"/>
        </w:rPr>
        <w:t xml:space="preserve"> Compatibility</w:t>
      </w:r>
      <w:r>
        <w:rPr>
          <w:rFonts w:ascii="Aptos" w:hAnsi="Aptos"/>
          <w:color w:val="06428C"/>
          <w:sz w:val="28"/>
          <w:szCs w:val="28"/>
        </w:rPr>
        <w:br/>
      </w:r>
    </w:p>
    <w:tbl>
      <w:tblPr>
        <w:tblW w:w="929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7"/>
        <w:gridCol w:w="1899"/>
        <w:gridCol w:w="1793"/>
        <w:gridCol w:w="1766"/>
        <w:gridCol w:w="1765"/>
        <w:gridCol w:w="1106"/>
      </w:tblGrid>
      <w:tr w:rsidR="006B3AE5" w:rsidRPr="006B3AE5" w14:paraId="5306098E" w14:textId="77777777" w:rsidTr="006B3AE5">
        <w:trPr>
          <w:trHeight w:val="302"/>
          <w:jc w:val="center"/>
        </w:trPr>
        <w:tc>
          <w:tcPr>
            <w:tcW w:w="967" w:type="dxa"/>
            <w:tcBorders>
              <w:top w:val="single" w:sz="6" w:space="0" w:color="FFC000"/>
              <w:left w:val="single" w:sz="6" w:space="0" w:color="FFC000"/>
              <w:bottom w:val="single" w:sz="6" w:space="0" w:color="FFC000"/>
              <w:right w:val="nil"/>
            </w:tcBorders>
            <w:shd w:val="clear" w:color="auto" w:fill="FFC000"/>
            <w:vAlign w:val="center"/>
            <w:hideMark/>
          </w:tcPr>
          <w:p w14:paraId="4DF13EFB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From \ To</w:t>
            </w:r>
          </w:p>
        </w:tc>
        <w:tc>
          <w:tcPr>
            <w:tcW w:w="1899" w:type="dxa"/>
            <w:tcBorders>
              <w:top w:val="single" w:sz="6" w:space="0" w:color="FFC000"/>
              <w:left w:val="nil"/>
              <w:bottom w:val="single" w:sz="6" w:space="0" w:color="FFC000"/>
              <w:right w:val="nil"/>
            </w:tcBorders>
            <w:shd w:val="clear" w:color="auto" w:fill="FFC000"/>
            <w:vAlign w:val="center"/>
            <w:hideMark/>
          </w:tcPr>
          <w:p w14:paraId="3B0A08F0" w14:textId="5BC9F4C6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2.0.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3</w:t>
            </w:r>
          </w:p>
        </w:tc>
        <w:tc>
          <w:tcPr>
            <w:tcW w:w="1793" w:type="dxa"/>
            <w:tcBorders>
              <w:top w:val="single" w:sz="6" w:space="0" w:color="FFC000"/>
              <w:left w:val="nil"/>
              <w:bottom w:val="single" w:sz="6" w:space="0" w:color="FFC000"/>
              <w:right w:val="nil"/>
            </w:tcBorders>
            <w:shd w:val="clear" w:color="auto" w:fill="FFC000"/>
          </w:tcPr>
          <w:p w14:paraId="0B05AC4B" w14:textId="41A5841E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1</w:t>
            </w: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0</w:t>
            </w:r>
          </w:p>
        </w:tc>
        <w:tc>
          <w:tcPr>
            <w:tcW w:w="1766" w:type="dxa"/>
            <w:tcBorders>
              <w:top w:val="single" w:sz="6" w:space="0" w:color="FFC000"/>
              <w:left w:val="nil"/>
              <w:bottom w:val="single" w:sz="6" w:space="0" w:color="FFC000"/>
              <w:right w:val="nil"/>
            </w:tcBorders>
            <w:shd w:val="clear" w:color="auto" w:fill="FFC000"/>
            <w:vAlign w:val="center"/>
            <w:hideMark/>
          </w:tcPr>
          <w:p w14:paraId="73AF6933" w14:textId="3CCC41E2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</w:t>
            </w:r>
            <w:r w:rsidR="00C20B8C">
              <w:rPr>
                <w:rFonts w:ascii="Calibri" w:hAnsi="Calibri" w:cs="Calibri"/>
                <w:b/>
                <w:bCs/>
                <w:color w:val="000000" w:themeColor="text1"/>
              </w:rPr>
              <w:t>1.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1</w:t>
            </w:r>
          </w:p>
        </w:tc>
        <w:tc>
          <w:tcPr>
            <w:tcW w:w="1765" w:type="dxa"/>
            <w:tcBorders>
              <w:top w:val="single" w:sz="6" w:space="0" w:color="FFC000"/>
              <w:left w:val="nil"/>
              <w:bottom w:val="single" w:sz="6" w:space="0" w:color="FFC000"/>
              <w:right w:val="nil"/>
            </w:tcBorders>
            <w:shd w:val="clear" w:color="auto" w:fill="FFC000"/>
            <w:vAlign w:val="center"/>
            <w:hideMark/>
          </w:tcPr>
          <w:p w14:paraId="2B63ACF5" w14:textId="7347A0DB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2.1.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6" w:space="0" w:color="FFC000"/>
              <w:left w:val="nil"/>
              <w:bottom w:val="single" w:sz="6" w:space="0" w:color="FFC000"/>
              <w:right w:val="single" w:sz="6" w:space="0" w:color="FFC000"/>
            </w:tcBorders>
            <w:shd w:val="clear" w:color="auto" w:fill="FFC000"/>
            <w:vAlign w:val="center"/>
            <w:hideMark/>
          </w:tcPr>
          <w:p w14:paraId="29EF0E58" w14:textId="4FFDDBCA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2.1.</w:t>
            </w:r>
            <w:r w:rsidR="00D263E7">
              <w:rPr>
                <w:rFonts w:ascii="Calibri" w:hAnsi="Calibri" w:cs="Calibri"/>
                <w:b/>
                <w:bCs/>
                <w:color w:val="000000" w:themeColor="text1"/>
              </w:rPr>
              <w:t>4PRE</w:t>
            </w:r>
          </w:p>
        </w:tc>
      </w:tr>
      <w:tr w:rsidR="006B3AE5" w:rsidRPr="006B3AE5" w14:paraId="0694EC19" w14:textId="77777777" w:rsidTr="006B3AE5">
        <w:trPr>
          <w:trHeight w:val="302"/>
          <w:jc w:val="center"/>
        </w:trPr>
        <w:tc>
          <w:tcPr>
            <w:tcW w:w="967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29A96048" w14:textId="1E6BAD45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2.0.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3</w:t>
            </w:r>
          </w:p>
        </w:tc>
        <w:tc>
          <w:tcPr>
            <w:tcW w:w="1899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61DF7FDF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  <w:tc>
          <w:tcPr>
            <w:tcW w:w="1793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00B050"/>
          </w:tcPr>
          <w:p w14:paraId="5639866C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  <w:tc>
          <w:tcPr>
            <w:tcW w:w="176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77E6B319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765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6871CC6D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10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70BC65A9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</w:tr>
      <w:tr w:rsidR="006B3AE5" w:rsidRPr="006B3AE5" w14:paraId="4D0EE31A" w14:textId="77777777" w:rsidTr="006B3AE5">
        <w:trPr>
          <w:trHeight w:val="302"/>
          <w:jc w:val="center"/>
        </w:trPr>
        <w:tc>
          <w:tcPr>
            <w:tcW w:w="967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</w:tcPr>
          <w:p w14:paraId="1A323D8C" w14:textId="1D87C148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1</w:t>
            </w: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0</w:t>
            </w:r>
          </w:p>
        </w:tc>
        <w:tc>
          <w:tcPr>
            <w:tcW w:w="1899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</w:tcPr>
          <w:p w14:paraId="146FDBC2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Recommended</w:t>
            </w:r>
          </w:p>
        </w:tc>
        <w:tc>
          <w:tcPr>
            <w:tcW w:w="1793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</w:tcPr>
          <w:p w14:paraId="224E6849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  <w:tc>
          <w:tcPr>
            <w:tcW w:w="176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00B050"/>
            <w:vAlign w:val="center"/>
          </w:tcPr>
          <w:p w14:paraId="350384F3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  <w:tc>
          <w:tcPr>
            <w:tcW w:w="1765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</w:tcPr>
          <w:p w14:paraId="63101C3E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10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</w:tcPr>
          <w:p w14:paraId="7C1858AD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</w:tr>
      <w:tr w:rsidR="006B3AE5" w:rsidRPr="006B3AE5" w14:paraId="1861FE69" w14:textId="77777777" w:rsidTr="006B3AE5">
        <w:trPr>
          <w:trHeight w:val="302"/>
          <w:jc w:val="center"/>
        </w:trPr>
        <w:tc>
          <w:tcPr>
            <w:tcW w:w="967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4F2B38D5" w14:textId="5890FC0A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</w:t>
            </w:r>
            <w:r w:rsidR="00C20B8C">
              <w:rPr>
                <w:rFonts w:ascii="Calibri" w:hAnsi="Calibri" w:cs="Calibri"/>
                <w:b/>
                <w:bCs/>
                <w:color w:val="000000" w:themeColor="text1"/>
              </w:rPr>
              <w:t>1</w:t>
            </w: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1</w:t>
            </w:r>
          </w:p>
        </w:tc>
        <w:tc>
          <w:tcPr>
            <w:tcW w:w="1899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48301BCB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793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</w:tcPr>
          <w:p w14:paraId="78A72178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Recommended</w:t>
            </w:r>
          </w:p>
        </w:tc>
        <w:tc>
          <w:tcPr>
            <w:tcW w:w="176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3EBBF9EC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  <w:tc>
          <w:tcPr>
            <w:tcW w:w="1765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00B050"/>
            <w:vAlign w:val="center"/>
            <w:hideMark/>
          </w:tcPr>
          <w:p w14:paraId="4C6F99FE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  <w:tc>
          <w:tcPr>
            <w:tcW w:w="110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70737525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</w:tr>
      <w:tr w:rsidR="006B3AE5" w:rsidRPr="006B3AE5" w14:paraId="1558B8F5" w14:textId="77777777" w:rsidTr="006B3AE5">
        <w:trPr>
          <w:trHeight w:val="302"/>
          <w:jc w:val="center"/>
        </w:trPr>
        <w:tc>
          <w:tcPr>
            <w:tcW w:w="967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0269C044" w14:textId="2833A738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2.1.</w:t>
            </w:r>
            <w:r w:rsidR="009E5875">
              <w:rPr>
                <w:rFonts w:ascii="Calibri" w:hAnsi="Calibri" w:cs="Calibri"/>
                <w:b/>
                <w:bCs/>
                <w:color w:val="000000" w:themeColor="text1"/>
              </w:rPr>
              <w:t>2</w:t>
            </w:r>
          </w:p>
        </w:tc>
        <w:tc>
          <w:tcPr>
            <w:tcW w:w="1899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2E019412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793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</w:tcPr>
          <w:p w14:paraId="0D9A4632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76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72839380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Recommended</w:t>
            </w:r>
          </w:p>
        </w:tc>
        <w:tc>
          <w:tcPr>
            <w:tcW w:w="1765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3CBE7D34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  <w:tc>
          <w:tcPr>
            <w:tcW w:w="110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00B050"/>
            <w:vAlign w:val="center"/>
            <w:hideMark/>
          </w:tcPr>
          <w:p w14:paraId="72D5F659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</w:tr>
      <w:tr w:rsidR="006B3AE5" w:rsidRPr="006B3AE5" w14:paraId="72367E49" w14:textId="77777777" w:rsidTr="006B3AE5">
        <w:trPr>
          <w:trHeight w:val="302"/>
          <w:jc w:val="center"/>
        </w:trPr>
        <w:tc>
          <w:tcPr>
            <w:tcW w:w="967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07BC55F7" w14:textId="7FE79AEA" w:rsidR="006B3AE5" w:rsidRPr="006B3AE5" w:rsidRDefault="006B3AE5" w:rsidP="00343A1F">
            <w:pPr>
              <w:jc w:val="center"/>
              <w:rPr>
                <w:rFonts w:ascii="Calibri" w:hAnsi="Calibri" w:cs="Calibri"/>
                <w:b/>
                <w:bCs/>
                <w:color w:val="000000" w:themeColor="text1"/>
              </w:rPr>
            </w:pPr>
            <w:r w:rsidRPr="006B3AE5">
              <w:rPr>
                <w:rFonts w:ascii="Calibri" w:hAnsi="Calibri" w:cs="Calibri"/>
                <w:b/>
                <w:bCs/>
                <w:color w:val="000000" w:themeColor="text1"/>
              </w:rPr>
              <w:t>2.1.</w:t>
            </w:r>
            <w:r w:rsidR="00D263E7">
              <w:rPr>
                <w:rFonts w:ascii="Calibri" w:hAnsi="Calibri" w:cs="Calibri"/>
                <w:b/>
                <w:bCs/>
                <w:color w:val="000000" w:themeColor="text1"/>
              </w:rPr>
              <w:t>4PRE</w:t>
            </w:r>
          </w:p>
        </w:tc>
        <w:tc>
          <w:tcPr>
            <w:tcW w:w="1899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5F3A98BB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793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</w:tcPr>
          <w:p w14:paraId="66021A05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76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79AD14B8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Allowed</w:t>
            </w:r>
          </w:p>
        </w:tc>
        <w:tc>
          <w:tcPr>
            <w:tcW w:w="1765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0000CE0F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Not Recommended</w:t>
            </w:r>
          </w:p>
        </w:tc>
        <w:tc>
          <w:tcPr>
            <w:tcW w:w="1106" w:type="dxa"/>
            <w:tcBorders>
              <w:top w:val="single" w:sz="6" w:space="0" w:color="FFD966"/>
              <w:left w:val="single" w:sz="6" w:space="0" w:color="FFD966"/>
              <w:bottom w:val="single" w:sz="6" w:space="0" w:color="FFD966"/>
              <w:right w:val="single" w:sz="6" w:space="0" w:color="FFD966"/>
            </w:tcBorders>
            <w:shd w:val="clear" w:color="auto" w:fill="FFFFFF" w:themeFill="background1"/>
            <w:vAlign w:val="center"/>
            <w:hideMark/>
          </w:tcPr>
          <w:p w14:paraId="39EDC8A0" w14:textId="77777777" w:rsidR="006B3AE5" w:rsidRPr="006B3AE5" w:rsidRDefault="006B3AE5" w:rsidP="00343A1F">
            <w:pPr>
              <w:jc w:val="center"/>
              <w:rPr>
                <w:rFonts w:ascii="Calibri" w:hAnsi="Calibri" w:cs="Calibri"/>
                <w:color w:val="000000" w:themeColor="text1"/>
              </w:rPr>
            </w:pPr>
            <w:r w:rsidRPr="006B3AE5">
              <w:rPr>
                <w:rFonts w:ascii="Calibri" w:hAnsi="Calibri" w:cs="Calibri"/>
                <w:color w:val="000000" w:themeColor="text1"/>
              </w:rPr>
              <w:t>Allowed</w:t>
            </w:r>
          </w:p>
        </w:tc>
      </w:tr>
    </w:tbl>
    <w:p w14:paraId="7AFA9694" w14:textId="7146B3EA" w:rsidR="00445A8A" w:rsidRPr="00776F68" w:rsidRDefault="00445A8A" w:rsidP="00776F68">
      <w:pPr>
        <w:pStyle w:val="Heading2"/>
        <w:rPr>
          <w:rFonts w:ascii="Aptos" w:hAnsi="Aptos"/>
          <w:color w:val="06428C"/>
          <w:sz w:val="28"/>
          <w:szCs w:val="28"/>
        </w:rPr>
      </w:pPr>
    </w:p>
    <w:p w14:paraId="72DF775E" w14:textId="6BA7482A" w:rsidR="00445A8A" w:rsidRDefault="00445A8A" w:rsidP="00445A8A">
      <w:pPr>
        <w:rPr>
          <w:rFonts w:ascii="Aptos" w:hAnsi="Aptos" w:cs="Arial"/>
          <w:sz w:val="16"/>
          <w:szCs w:val="16"/>
          <w:lang w:val="en-IN"/>
        </w:rPr>
      </w:pPr>
      <w:r w:rsidRPr="00445A8A">
        <w:rPr>
          <w:rFonts w:ascii="Aptos" w:hAnsi="Aptos" w:cs="Arial"/>
          <w:b/>
          <w:bCs/>
          <w:sz w:val="16"/>
          <w:szCs w:val="16"/>
          <w:lang w:val="en-IN"/>
        </w:rPr>
        <w:t xml:space="preserve">Note: </w:t>
      </w:r>
      <w:r w:rsidRPr="00445A8A">
        <w:rPr>
          <w:rFonts w:ascii="Aptos" w:hAnsi="Aptos" w:cs="Arial"/>
          <w:sz w:val="16"/>
          <w:szCs w:val="16"/>
          <w:lang w:val="en-IN"/>
        </w:rPr>
        <w:t xml:space="preserve">EDGE can be downgraded to earlier (even significantly older) version if needed. However, if any issues arise during or after the downgrade, please </w:t>
      </w:r>
      <w:proofErr w:type="spellStart"/>
      <w:r w:rsidRPr="00445A8A">
        <w:rPr>
          <w:rFonts w:ascii="Aptos" w:hAnsi="Aptos" w:cs="Arial"/>
          <w:sz w:val="16"/>
          <w:szCs w:val="16"/>
          <w:lang w:val="en-IN"/>
        </w:rPr>
        <w:t>reachout</w:t>
      </w:r>
      <w:proofErr w:type="spellEnd"/>
      <w:r w:rsidRPr="00445A8A">
        <w:rPr>
          <w:rFonts w:ascii="Aptos" w:hAnsi="Aptos" w:cs="Arial"/>
          <w:sz w:val="16"/>
          <w:szCs w:val="16"/>
          <w:lang w:val="en-IN"/>
        </w:rPr>
        <w:t xml:space="preserve"> to </w:t>
      </w:r>
      <w:hyperlink r:id="rId10" w:history="1">
        <w:r w:rsidRPr="00445A8A">
          <w:rPr>
            <w:rStyle w:val="Hyperlink"/>
            <w:rFonts w:ascii="Aptos" w:hAnsi="Aptos"/>
            <w:sz w:val="16"/>
            <w:szCs w:val="16"/>
          </w:rPr>
          <w:t>SetraCEMS@setra.com</w:t>
        </w:r>
      </w:hyperlink>
      <w:r w:rsidRPr="00445A8A">
        <w:rPr>
          <w:rFonts w:ascii="Aptos" w:hAnsi="Aptos"/>
          <w:sz w:val="16"/>
          <w:szCs w:val="16"/>
        </w:rPr>
        <w:t>. For troubleshooting.</w:t>
      </w:r>
      <w:r w:rsidRPr="00445A8A">
        <w:rPr>
          <w:rFonts w:ascii="Aptos" w:hAnsi="Aptos" w:cs="Arial"/>
          <w:sz w:val="16"/>
          <w:szCs w:val="16"/>
          <w:lang w:val="en-IN"/>
        </w:rPr>
        <w:t xml:space="preserve"> It is always recommended to re-update to the latest EDGE version after completing any necessary diagnostics or issue resolution, to ensure stability, security, and compatibility.</w:t>
      </w:r>
    </w:p>
    <w:p w14:paraId="04B907CD" w14:textId="031A4957" w:rsidR="00445A8A" w:rsidRDefault="00445A8A" w:rsidP="00445A8A">
      <w:pPr>
        <w:pStyle w:val="Heading2"/>
        <w:rPr>
          <w:rFonts w:ascii="Aptos" w:hAnsi="Aptos"/>
          <w:color w:val="06428C"/>
          <w:sz w:val="28"/>
          <w:szCs w:val="28"/>
        </w:rPr>
      </w:pPr>
      <w:r w:rsidRPr="00445A8A">
        <w:rPr>
          <w:rFonts w:ascii="Aptos" w:hAnsi="Aptos"/>
          <w:color w:val="06428C"/>
          <w:sz w:val="28"/>
          <w:szCs w:val="28"/>
        </w:rPr>
        <w:t>Software Update</w:t>
      </w:r>
      <w:r>
        <w:rPr>
          <w:rFonts w:ascii="Aptos" w:hAnsi="Aptos"/>
          <w:color w:val="06428C"/>
          <w:sz w:val="28"/>
          <w:szCs w:val="28"/>
        </w:rPr>
        <w:t xml:space="preserve"> Prerequisites</w:t>
      </w:r>
    </w:p>
    <w:p w14:paraId="62A41CB2" w14:textId="45E42634" w:rsidR="00445A8A" w:rsidRDefault="00445A8A" w:rsidP="00445A8A">
      <w:r>
        <w:t xml:space="preserve">Requires </w:t>
      </w:r>
      <w:r w:rsidR="443A3349">
        <w:t>the I</w:t>
      </w:r>
      <w:r w:rsidR="493486C6">
        <w:t>NTERNET to be connected to the EDGE while the upgrade process is performed.</w:t>
      </w:r>
    </w:p>
    <w:p w14:paraId="4285F3CF" w14:textId="77777777" w:rsidR="006B3AE5" w:rsidRDefault="006B3AE5" w:rsidP="00445A8A">
      <w:pPr>
        <w:rPr>
          <w:b/>
          <w:bCs/>
        </w:rPr>
      </w:pPr>
    </w:p>
    <w:p w14:paraId="6AEA30F2" w14:textId="77777777" w:rsidR="006B3AE5" w:rsidRDefault="006B3AE5" w:rsidP="00445A8A">
      <w:pPr>
        <w:rPr>
          <w:b/>
          <w:bCs/>
        </w:rPr>
      </w:pPr>
    </w:p>
    <w:p w14:paraId="73BD904D" w14:textId="77777777" w:rsidR="006B3AE5" w:rsidRDefault="006B3AE5" w:rsidP="00445A8A">
      <w:pPr>
        <w:rPr>
          <w:b/>
          <w:bCs/>
        </w:rPr>
      </w:pPr>
    </w:p>
    <w:p w14:paraId="7CA40675" w14:textId="5BAAB95F" w:rsidR="006B3AE5" w:rsidRPr="00445A8A" w:rsidRDefault="00445A8A" w:rsidP="00445A8A">
      <w:pPr>
        <w:rPr>
          <w:b/>
          <w:bCs/>
        </w:rPr>
      </w:pPr>
      <w:r w:rsidRPr="00445A8A">
        <w:rPr>
          <w:b/>
          <w:bCs/>
        </w:rPr>
        <w:lastRenderedPageBreak/>
        <w:t>List of Open Ports and Whitelisted Domains</w:t>
      </w:r>
    </w:p>
    <w:tbl>
      <w:tblPr>
        <w:tblStyle w:val="GridTable4-Accent4"/>
        <w:tblW w:w="9407" w:type="dxa"/>
        <w:tblLook w:val="04A0" w:firstRow="1" w:lastRow="0" w:firstColumn="1" w:lastColumn="0" w:noHBand="0" w:noVBand="1"/>
      </w:tblPr>
      <w:tblGrid>
        <w:gridCol w:w="3320"/>
        <w:gridCol w:w="4122"/>
        <w:gridCol w:w="739"/>
        <w:gridCol w:w="1226"/>
      </w:tblGrid>
      <w:tr w:rsidR="004F6CDF" w:rsidRPr="000522BC" w14:paraId="5D0929D9" w14:textId="77777777" w:rsidTr="0DB65E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CEDB174" w14:textId="77777777" w:rsidR="00445A8A" w:rsidRPr="00B37B6C" w:rsidRDefault="00445A8A" w:rsidP="00343A1F">
            <w:pPr>
              <w:rPr>
                <w:rFonts w:ascii="Aptos" w:hAnsi="Aptos" w:cs="Arial"/>
                <w:b w:val="0"/>
                <w:bCs w:val="0"/>
              </w:rPr>
            </w:pPr>
            <w:r w:rsidRPr="00B37B6C">
              <w:rPr>
                <w:rFonts w:ascii="Aptos" w:hAnsi="Aptos" w:cs="Arial"/>
                <w:b w:val="0"/>
                <w:bCs w:val="0"/>
              </w:rPr>
              <w:t>Purpose</w:t>
            </w:r>
          </w:p>
        </w:tc>
        <w:tc>
          <w:tcPr>
            <w:tcW w:w="0" w:type="auto"/>
            <w:hideMark/>
          </w:tcPr>
          <w:p w14:paraId="55BD9258" w14:textId="77777777" w:rsidR="00445A8A" w:rsidRPr="00B37B6C" w:rsidRDefault="00445A8A" w:rsidP="00343A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b w:val="0"/>
                <w:bCs w:val="0"/>
              </w:rPr>
            </w:pPr>
            <w:r w:rsidRPr="00B37B6C">
              <w:rPr>
                <w:rFonts w:ascii="Aptos" w:hAnsi="Aptos" w:cs="Arial"/>
                <w:b w:val="0"/>
                <w:bCs w:val="0"/>
              </w:rPr>
              <w:t>Domain(s)</w:t>
            </w:r>
          </w:p>
        </w:tc>
        <w:tc>
          <w:tcPr>
            <w:tcW w:w="0" w:type="auto"/>
            <w:hideMark/>
          </w:tcPr>
          <w:p w14:paraId="64A426B0" w14:textId="77777777" w:rsidR="00445A8A" w:rsidRPr="00B37B6C" w:rsidRDefault="00445A8A" w:rsidP="00343A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b w:val="0"/>
                <w:bCs w:val="0"/>
              </w:rPr>
            </w:pPr>
            <w:r w:rsidRPr="00B37B6C">
              <w:rPr>
                <w:rFonts w:ascii="Aptos" w:hAnsi="Aptos" w:cs="Arial"/>
                <w:b w:val="0"/>
                <w:bCs w:val="0"/>
              </w:rPr>
              <w:t>Port</w:t>
            </w:r>
          </w:p>
        </w:tc>
        <w:tc>
          <w:tcPr>
            <w:tcW w:w="0" w:type="auto"/>
            <w:hideMark/>
          </w:tcPr>
          <w:p w14:paraId="086D1D49" w14:textId="77777777" w:rsidR="00445A8A" w:rsidRPr="00B37B6C" w:rsidRDefault="00445A8A" w:rsidP="00343A1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  <w:b w:val="0"/>
                <w:bCs w:val="0"/>
              </w:rPr>
            </w:pPr>
            <w:r w:rsidRPr="00B37B6C">
              <w:rPr>
                <w:rFonts w:ascii="Aptos" w:hAnsi="Aptos" w:cs="Arial"/>
                <w:b w:val="0"/>
                <w:bCs w:val="0"/>
              </w:rPr>
              <w:t>Protocol</w:t>
            </w:r>
          </w:p>
        </w:tc>
      </w:tr>
      <w:tr w:rsidR="004F6CDF" w:rsidRPr="000522BC" w14:paraId="3530854A" w14:textId="77777777" w:rsidTr="006B3AE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439749BE" w14:textId="77777777" w:rsidR="00445A8A" w:rsidRPr="00B37B6C" w:rsidRDefault="00445A8A" w:rsidP="00343A1F">
            <w:pPr>
              <w:rPr>
                <w:rFonts w:ascii="Aptos" w:hAnsi="Aptos" w:cs="Arial"/>
                <w:b w:val="0"/>
                <w:bCs w:val="0"/>
              </w:rPr>
            </w:pPr>
            <w:r w:rsidRPr="00B37B6C">
              <w:rPr>
                <w:rFonts w:ascii="Aptos" w:hAnsi="Aptos" w:cs="Arial"/>
                <w:b w:val="0"/>
                <w:bCs w:val="0"/>
              </w:rPr>
              <w:t>NTP Time Sync</w:t>
            </w:r>
          </w:p>
        </w:tc>
        <w:tc>
          <w:tcPr>
            <w:tcW w:w="0" w:type="auto"/>
            <w:hideMark/>
          </w:tcPr>
          <w:p w14:paraId="2F70E702" w14:textId="1251E102" w:rsidR="00445A8A" w:rsidRPr="00B37B6C" w:rsidRDefault="00445A8A" w:rsidP="00343A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="Arial"/>
              </w:rPr>
            </w:pPr>
            <w:r w:rsidRPr="0DB65EC2">
              <w:rPr>
                <w:rFonts w:ascii="Aptos" w:hAnsi="Aptos" w:cs="Arial"/>
              </w:rPr>
              <w:t>pool.ntp.org</w:t>
            </w:r>
          </w:p>
        </w:tc>
        <w:tc>
          <w:tcPr>
            <w:tcW w:w="0" w:type="auto"/>
            <w:hideMark/>
          </w:tcPr>
          <w:p w14:paraId="195B16AA" w14:textId="77777777" w:rsidR="00445A8A" w:rsidRPr="00B37B6C" w:rsidRDefault="00445A8A" w:rsidP="00343A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="Arial"/>
              </w:rPr>
            </w:pPr>
            <w:r w:rsidRPr="00B37B6C">
              <w:rPr>
                <w:rFonts w:ascii="Aptos" w:hAnsi="Aptos" w:cs="Arial"/>
              </w:rPr>
              <w:t>123</w:t>
            </w:r>
          </w:p>
        </w:tc>
        <w:tc>
          <w:tcPr>
            <w:tcW w:w="0" w:type="auto"/>
            <w:hideMark/>
          </w:tcPr>
          <w:p w14:paraId="5681308D" w14:textId="77777777" w:rsidR="00445A8A" w:rsidRPr="00B37B6C" w:rsidRDefault="00445A8A" w:rsidP="00343A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 w:cs="Arial"/>
              </w:rPr>
            </w:pPr>
            <w:r w:rsidRPr="00B37B6C">
              <w:rPr>
                <w:rFonts w:ascii="Aptos" w:hAnsi="Aptos" w:cs="Arial"/>
              </w:rPr>
              <w:t>UDP</w:t>
            </w:r>
          </w:p>
        </w:tc>
      </w:tr>
      <w:tr w:rsidR="00445A8A" w:rsidRPr="000522BC" w14:paraId="7A7E4C11" w14:textId="77777777" w:rsidTr="0DB65EC2">
        <w:trPr>
          <w:trHeight w:val="30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21762939" w14:textId="77777777" w:rsidR="00445A8A" w:rsidRPr="00B37B6C" w:rsidRDefault="00445A8A" w:rsidP="00343A1F">
            <w:pPr>
              <w:rPr>
                <w:rFonts w:ascii="Aptos" w:hAnsi="Aptos" w:cs="Arial"/>
                <w:b w:val="0"/>
                <w:bCs w:val="0"/>
              </w:rPr>
            </w:pPr>
            <w:r w:rsidRPr="00B37B6C">
              <w:rPr>
                <w:rFonts w:ascii="Aptos" w:hAnsi="Aptos" w:cs="Arial"/>
                <w:b w:val="0"/>
                <w:bCs w:val="0"/>
              </w:rPr>
              <w:t>Time zone Detection</w:t>
            </w:r>
          </w:p>
        </w:tc>
        <w:tc>
          <w:tcPr>
            <w:tcW w:w="0" w:type="auto"/>
            <w:hideMark/>
          </w:tcPr>
          <w:p w14:paraId="4D18322B" w14:textId="77777777" w:rsidR="00445A8A" w:rsidRPr="00B37B6C" w:rsidRDefault="00445A8A" w:rsidP="00343A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</w:rPr>
            </w:pPr>
            <w:r w:rsidRPr="00B37B6C">
              <w:rPr>
                <w:rFonts w:ascii="Aptos" w:hAnsi="Aptos" w:cs="Arial"/>
              </w:rPr>
              <w:t>ipinfo.co</w:t>
            </w:r>
          </w:p>
        </w:tc>
        <w:tc>
          <w:tcPr>
            <w:tcW w:w="0" w:type="auto"/>
            <w:hideMark/>
          </w:tcPr>
          <w:p w14:paraId="344979E2" w14:textId="77777777" w:rsidR="00445A8A" w:rsidRPr="00B37B6C" w:rsidRDefault="00445A8A" w:rsidP="00343A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</w:rPr>
            </w:pPr>
            <w:r w:rsidRPr="00B37B6C">
              <w:rPr>
                <w:rFonts w:ascii="Aptos" w:hAnsi="Aptos" w:cs="Arial"/>
              </w:rPr>
              <w:t>443</w:t>
            </w:r>
          </w:p>
        </w:tc>
        <w:tc>
          <w:tcPr>
            <w:tcW w:w="0" w:type="auto"/>
            <w:hideMark/>
          </w:tcPr>
          <w:p w14:paraId="01D599EA" w14:textId="77777777" w:rsidR="00445A8A" w:rsidRPr="00B37B6C" w:rsidRDefault="00445A8A" w:rsidP="00343A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" w:hAnsi="Aptos" w:cs="Arial"/>
              </w:rPr>
            </w:pPr>
            <w:r w:rsidRPr="00B37B6C">
              <w:rPr>
                <w:rFonts w:ascii="Aptos" w:hAnsi="Aptos" w:cs="Arial"/>
              </w:rPr>
              <w:t>TCP</w:t>
            </w:r>
          </w:p>
        </w:tc>
      </w:tr>
      <w:tr w:rsidR="004F6CDF" w:rsidRPr="000522BC" w14:paraId="315742CD" w14:textId="77777777" w:rsidTr="0DB65E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5A3932DE" w14:textId="77777777" w:rsidR="00445A8A" w:rsidRPr="00B37B6C" w:rsidRDefault="00445A8A" w:rsidP="00343A1F">
            <w:pPr>
              <w:rPr>
                <w:rFonts w:ascii="Aptos" w:hAnsi="Aptos"/>
                <w:b w:val="0"/>
                <w:bCs w:val="0"/>
              </w:rPr>
            </w:pPr>
            <w:r w:rsidRPr="00B37B6C">
              <w:rPr>
                <w:rFonts w:ascii="Aptos" w:hAnsi="Aptos"/>
                <w:b w:val="0"/>
                <w:bCs w:val="0"/>
              </w:rPr>
              <w:t>Debian Package Repository</w:t>
            </w:r>
          </w:p>
        </w:tc>
        <w:tc>
          <w:tcPr>
            <w:tcW w:w="0" w:type="auto"/>
            <w:hideMark/>
          </w:tcPr>
          <w:p w14:paraId="5F6167CE" w14:textId="77777777" w:rsidR="00445A8A" w:rsidRPr="00B37B6C" w:rsidRDefault="00445A8A" w:rsidP="00343A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  <w:r w:rsidRPr="00B37B6C">
              <w:rPr>
                <w:rFonts w:ascii="Aptos" w:hAnsi="Aptos" w:cs="Courier New"/>
              </w:rPr>
              <w:t>deb.debian.orgsecurity.debian.org</w:t>
            </w:r>
          </w:p>
        </w:tc>
        <w:tc>
          <w:tcPr>
            <w:tcW w:w="0" w:type="auto"/>
            <w:hideMark/>
          </w:tcPr>
          <w:p w14:paraId="36D83F06" w14:textId="77777777" w:rsidR="00445A8A" w:rsidRPr="00B37B6C" w:rsidRDefault="00445A8A" w:rsidP="00343A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  <w:r w:rsidRPr="00B37B6C">
              <w:rPr>
                <w:rFonts w:ascii="Aptos" w:hAnsi="Aptos"/>
              </w:rPr>
              <w:t>80</w:t>
            </w:r>
          </w:p>
        </w:tc>
        <w:tc>
          <w:tcPr>
            <w:tcW w:w="0" w:type="auto"/>
            <w:hideMark/>
          </w:tcPr>
          <w:p w14:paraId="20F6A651" w14:textId="77777777" w:rsidR="00445A8A" w:rsidRPr="00B37B6C" w:rsidRDefault="00445A8A" w:rsidP="00343A1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" w:hAnsi="Aptos"/>
              </w:rPr>
            </w:pPr>
            <w:r w:rsidRPr="00B37B6C">
              <w:rPr>
                <w:rFonts w:ascii="Aptos" w:hAnsi="Aptos"/>
              </w:rPr>
              <w:t>HTTP</w:t>
            </w:r>
          </w:p>
        </w:tc>
      </w:tr>
    </w:tbl>
    <w:p w14:paraId="0F58EC66" w14:textId="77777777" w:rsidR="00445A8A" w:rsidRPr="00445A8A" w:rsidRDefault="00445A8A" w:rsidP="00445A8A">
      <w:pPr>
        <w:rPr>
          <w:rFonts w:ascii="Aptos" w:hAnsi="Aptos" w:cs="Arial"/>
          <w:sz w:val="16"/>
          <w:szCs w:val="16"/>
          <w:lang w:val="en-IN"/>
        </w:rPr>
      </w:pPr>
    </w:p>
    <w:p w14:paraId="64FE2708" w14:textId="77777777" w:rsidR="009A3B03" w:rsidRPr="00445A8A" w:rsidRDefault="009A3B03" w:rsidP="009A3B03">
      <w:pPr>
        <w:pStyle w:val="Heading2"/>
        <w:rPr>
          <w:rFonts w:ascii="Aptos" w:hAnsi="Aptos"/>
          <w:color w:val="06428C"/>
          <w:sz w:val="28"/>
          <w:szCs w:val="28"/>
        </w:rPr>
      </w:pPr>
      <w:r w:rsidRPr="00445A8A">
        <w:rPr>
          <w:rFonts w:ascii="Aptos" w:hAnsi="Aptos"/>
          <w:color w:val="06428C"/>
          <w:sz w:val="28"/>
          <w:szCs w:val="28"/>
        </w:rPr>
        <w:t>Software Updates</w:t>
      </w:r>
    </w:p>
    <w:p w14:paraId="0F29567F" w14:textId="0B9E5C3B" w:rsidR="00C91D36" w:rsidRDefault="00D263E7" w:rsidP="007D246E">
      <w:pPr>
        <w:pStyle w:val="ListParagraph"/>
        <w:numPr>
          <w:ilvl w:val="0"/>
          <w:numId w:val="8"/>
        </w:numPr>
        <w:spacing w:after="0" w:line="240" w:lineRule="auto"/>
        <w:rPr>
          <w:rFonts w:ascii="Aptos" w:hAnsi="Aptos"/>
          <w:lang w:val="en-IN"/>
        </w:rPr>
      </w:pPr>
      <w:r>
        <w:rPr>
          <w:rFonts w:ascii="Aptos" w:hAnsi="Aptos"/>
          <w:lang w:val="en-IN"/>
        </w:rPr>
        <w:t xml:space="preserve">SRF device automatically connects to </w:t>
      </w:r>
      <w:r w:rsidR="00C47CB5">
        <w:rPr>
          <w:rFonts w:ascii="Aptos" w:hAnsi="Aptos"/>
          <w:lang w:val="en-IN"/>
        </w:rPr>
        <w:t xml:space="preserve">EDGE and </w:t>
      </w:r>
      <w:r>
        <w:rPr>
          <w:rFonts w:ascii="Aptos" w:hAnsi="Aptos"/>
          <w:lang w:val="en-IN"/>
        </w:rPr>
        <w:t>CEMS after battery replacement</w:t>
      </w:r>
      <w:r>
        <w:rPr>
          <w:rFonts w:ascii="Aptos" w:hAnsi="Aptos"/>
          <w:lang w:val="en-IN"/>
        </w:rPr>
        <w:tab/>
      </w:r>
    </w:p>
    <w:p w14:paraId="075000FD" w14:textId="77777777" w:rsidR="00D263E7" w:rsidRDefault="00D263E7" w:rsidP="00D263E7">
      <w:pPr>
        <w:spacing w:after="0" w:line="240" w:lineRule="auto"/>
        <w:rPr>
          <w:rFonts w:ascii="Aptos" w:hAnsi="Aptos"/>
          <w:lang w:val="en-IN"/>
        </w:rPr>
      </w:pPr>
    </w:p>
    <w:p w14:paraId="1310B2D2" w14:textId="77777777" w:rsidR="00D263E7" w:rsidRDefault="00D263E7" w:rsidP="00D263E7">
      <w:pPr>
        <w:spacing w:after="0" w:line="240" w:lineRule="auto"/>
        <w:rPr>
          <w:rFonts w:ascii="Aptos" w:hAnsi="Aptos"/>
          <w:lang w:val="en-IN"/>
        </w:rPr>
      </w:pPr>
    </w:p>
    <w:p w14:paraId="240EDB81" w14:textId="77777777" w:rsidR="00D263E7" w:rsidRDefault="00D263E7" w:rsidP="00D263E7">
      <w:pPr>
        <w:spacing w:after="0" w:line="240" w:lineRule="auto"/>
        <w:rPr>
          <w:rFonts w:ascii="Aptos" w:hAnsi="Aptos"/>
          <w:lang w:val="en-IN"/>
        </w:rPr>
      </w:pPr>
    </w:p>
    <w:p w14:paraId="6598D282" w14:textId="77777777" w:rsidR="00D263E7" w:rsidRPr="00D263E7" w:rsidRDefault="00D263E7" w:rsidP="00D263E7">
      <w:pPr>
        <w:spacing w:after="0" w:line="240" w:lineRule="auto"/>
        <w:rPr>
          <w:rFonts w:ascii="Aptos" w:hAnsi="Aptos"/>
          <w:lang w:val="en-IN"/>
        </w:rPr>
      </w:pPr>
    </w:p>
    <w:p w14:paraId="4853DAFB" w14:textId="28163D4A" w:rsidR="0019076B" w:rsidRPr="00445A8A" w:rsidRDefault="00005E71" w:rsidP="00811687">
      <w:pPr>
        <w:rPr>
          <w:rFonts w:ascii="Aptos" w:hAnsi="Aptos"/>
          <w:sz w:val="16"/>
          <w:szCs w:val="16"/>
        </w:rPr>
      </w:pPr>
      <w:r w:rsidRPr="75AD9B0B">
        <w:rPr>
          <w:rFonts w:ascii="Aptos" w:hAnsi="Aptos"/>
          <w:sz w:val="16"/>
          <w:szCs w:val="16"/>
        </w:rPr>
        <w:t xml:space="preserve">NOTE: </w:t>
      </w:r>
      <w:r w:rsidR="003653F8" w:rsidRPr="75AD9B0B">
        <w:rPr>
          <w:rFonts w:ascii="Aptos" w:hAnsi="Aptos"/>
          <w:sz w:val="16"/>
          <w:szCs w:val="16"/>
        </w:rPr>
        <w:t>A</w:t>
      </w:r>
      <w:r w:rsidR="0019076B" w:rsidRPr="75AD9B0B">
        <w:rPr>
          <w:rFonts w:ascii="Aptos" w:hAnsi="Aptos"/>
          <w:sz w:val="16"/>
          <w:szCs w:val="16"/>
        </w:rPr>
        <w:t xml:space="preserve"> software </w:t>
      </w:r>
      <w:r w:rsidR="1C1089AE" w:rsidRPr="75AD9B0B">
        <w:rPr>
          <w:rFonts w:ascii="Aptos" w:hAnsi="Aptos"/>
          <w:sz w:val="16"/>
          <w:szCs w:val="16"/>
        </w:rPr>
        <w:t>updates</w:t>
      </w:r>
      <w:r w:rsidRPr="75AD9B0B">
        <w:rPr>
          <w:rFonts w:ascii="Aptos" w:hAnsi="Aptos"/>
          <w:sz w:val="16"/>
          <w:szCs w:val="16"/>
        </w:rPr>
        <w:t xml:space="preserve"> </w:t>
      </w:r>
      <w:r w:rsidR="003653F8" w:rsidRPr="75AD9B0B">
        <w:rPr>
          <w:rFonts w:ascii="Aptos" w:hAnsi="Aptos"/>
          <w:sz w:val="16"/>
          <w:szCs w:val="16"/>
        </w:rPr>
        <w:t xml:space="preserve">versioned 2.0.0 or greater </w:t>
      </w:r>
      <w:r w:rsidR="0019076B" w:rsidRPr="75AD9B0B">
        <w:rPr>
          <w:rFonts w:ascii="Aptos" w:hAnsi="Aptos"/>
          <w:sz w:val="16"/>
          <w:szCs w:val="16"/>
        </w:rPr>
        <w:t xml:space="preserve">is </w:t>
      </w:r>
      <w:r w:rsidR="00E7728E" w:rsidRPr="75AD9B0B">
        <w:rPr>
          <w:rFonts w:ascii="Aptos" w:hAnsi="Aptos"/>
          <w:sz w:val="16"/>
          <w:szCs w:val="16"/>
        </w:rPr>
        <w:t xml:space="preserve">not </w:t>
      </w:r>
      <w:r w:rsidR="000029C5" w:rsidRPr="75AD9B0B">
        <w:rPr>
          <w:rFonts w:ascii="Aptos" w:hAnsi="Aptos"/>
          <w:sz w:val="16"/>
          <w:szCs w:val="16"/>
        </w:rPr>
        <w:t xml:space="preserve">compatible with </w:t>
      </w:r>
      <w:proofErr w:type="spellStart"/>
      <w:r w:rsidR="00E7728E" w:rsidRPr="75AD9B0B">
        <w:rPr>
          <w:rFonts w:ascii="Aptos" w:hAnsi="Aptos"/>
          <w:sz w:val="16"/>
          <w:szCs w:val="16"/>
        </w:rPr>
        <w:t>Setra</w:t>
      </w:r>
      <w:r w:rsidR="000029C5" w:rsidRPr="75AD9B0B">
        <w:rPr>
          <w:rFonts w:ascii="Aptos" w:hAnsi="Aptos"/>
          <w:sz w:val="16"/>
          <w:szCs w:val="16"/>
        </w:rPr>
        <w:t>EDGE</w:t>
      </w:r>
      <w:proofErr w:type="spellEnd"/>
      <w:r w:rsidR="000029C5" w:rsidRPr="75AD9B0B">
        <w:rPr>
          <w:rFonts w:ascii="Aptos" w:hAnsi="Aptos"/>
          <w:sz w:val="16"/>
          <w:szCs w:val="16"/>
        </w:rPr>
        <w:t xml:space="preserve"> </w:t>
      </w:r>
      <w:r w:rsidR="00E7728E" w:rsidRPr="75AD9B0B">
        <w:rPr>
          <w:rFonts w:ascii="Aptos" w:hAnsi="Aptos"/>
          <w:sz w:val="16"/>
          <w:szCs w:val="16"/>
        </w:rPr>
        <w:t>1</w:t>
      </w:r>
      <w:r w:rsidR="000029C5" w:rsidRPr="75AD9B0B">
        <w:rPr>
          <w:rFonts w:ascii="Aptos" w:hAnsi="Aptos"/>
          <w:sz w:val="16"/>
          <w:szCs w:val="16"/>
        </w:rPr>
        <w:t xml:space="preserve">.0 hardware. </w:t>
      </w:r>
      <w:r w:rsidRPr="75AD9B0B">
        <w:rPr>
          <w:rFonts w:ascii="Aptos" w:hAnsi="Aptos"/>
          <w:sz w:val="16"/>
          <w:szCs w:val="16"/>
        </w:rPr>
        <w:t xml:space="preserve">If you have questions regarding </w:t>
      </w:r>
      <w:r w:rsidR="00E7728E" w:rsidRPr="75AD9B0B">
        <w:rPr>
          <w:rFonts w:ascii="Aptos" w:hAnsi="Aptos"/>
          <w:sz w:val="16"/>
          <w:szCs w:val="16"/>
        </w:rPr>
        <w:t xml:space="preserve">your </w:t>
      </w:r>
      <w:r w:rsidR="76567915" w:rsidRPr="75AD9B0B">
        <w:rPr>
          <w:rFonts w:ascii="Aptos" w:hAnsi="Aptos"/>
          <w:sz w:val="16"/>
          <w:szCs w:val="16"/>
        </w:rPr>
        <w:t>Setra EDGE</w:t>
      </w:r>
      <w:r w:rsidR="00E7728E" w:rsidRPr="75AD9B0B">
        <w:rPr>
          <w:rFonts w:ascii="Aptos" w:hAnsi="Aptos"/>
          <w:sz w:val="16"/>
          <w:szCs w:val="16"/>
        </w:rPr>
        <w:t xml:space="preserve"> hardware</w:t>
      </w:r>
      <w:r w:rsidRPr="75AD9B0B">
        <w:rPr>
          <w:rFonts w:ascii="Aptos" w:hAnsi="Aptos"/>
          <w:sz w:val="16"/>
          <w:szCs w:val="16"/>
        </w:rPr>
        <w:t xml:space="preserve">, please contact your Regional Sales Manager or email </w:t>
      </w:r>
      <w:hyperlink r:id="rId11">
        <w:r w:rsidR="007E5827" w:rsidRPr="75AD9B0B">
          <w:rPr>
            <w:rStyle w:val="Hyperlink"/>
            <w:rFonts w:ascii="Aptos" w:hAnsi="Aptos"/>
            <w:sz w:val="16"/>
            <w:szCs w:val="16"/>
          </w:rPr>
          <w:t>SetraCEMS@setra.com</w:t>
        </w:r>
      </w:hyperlink>
      <w:r w:rsidR="007E5827" w:rsidRPr="75AD9B0B">
        <w:rPr>
          <w:rFonts w:ascii="Aptos" w:hAnsi="Aptos"/>
          <w:sz w:val="16"/>
          <w:szCs w:val="16"/>
        </w:rPr>
        <w:t>.</w:t>
      </w:r>
      <w:r w:rsidR="00E7728E" w:rsidRPr="75AD9B0B">
        <w:rPr>
          <w:rFonts w:ascii="Aptos" w:hAnsi="Aptos"/>
          <w:sz w:val="16"/>
          <w:szCs w:val="16"/>
        </w:rPr>
        <w:t xml:space="preserve"> </w:t>
      </w:r>
    </w:p>
    <w:sectPr w:rsidR="0019076B" w:rsidRPr="00445A8A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FD08F" w14:textId="77777777" w:rsidR="00B35EA6" w:rsidRDefault="00B35EA6">
      <w:pPr>
        <w:spacing w:after="0" w:line="240" w:lineRule="auto"/>
      </w:pPr>
      <w:r>
        <w:separator/>
      </w:r>
    </w:p>
  </w:endnote>
  <w:endnote w:type="continuationSeparator" w:id="0">
    <w:p w14:paraId="2C2129D6" w14:textId="77777777" w:rsidR="00B35EA6" w:rsidRDefault="00B35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129C5" w14:textId="77777777" w:rsidR="00D16CB1" w:rsidRDefault="00D16CB1" w:rsidP="00343A1F">
    <w:pPr>
      <w:pStyle w:val="Default"/>
    </w:pPr>
  </w:p>
  <w:p w14:paraId="46DC24EF" w14:textId="77777777" w:rsidR="00D16CB1" w:rsidRDefault="009A3B03" w:rsidP="00343A1F">
    <w:pPr>
      <w:pStyle w:val="Pa0"/>
      <w:spacing w:before="100"/>
      <w:ind w:left="5040" w:firstLine="720"/>
      <w:rPr>
        <w:rFonts w:cs="Myriad Pro"/>
        <w:color w:val="000000"/>
        <w:sz w:val="26"/>
        <w:szCs w:val="2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0AE6F589" wp14:editId="59662E3C">
          <wp:simplePos x="0" y="0"/>
          <wp:positionH relativeFrom="column">
            <wp:posOffset>5114925</wp:posOffset>
          </wp:positionH>
          <wp:positionV relativeFrom="paragraph">
            <wp:posOffset>74295</wp:posOffset>
          </wp:positionV>
          <wp:extent cx="1133475" cy="623570"/>
          <wp:effectExtent l="0" t="0" r="9525" b="5080"/>
          <wp:wrapTight wrapText="bothSides">
            <wp:wrapPolygon edited="0">
              <wp:start x="0" y="0"/>
              <wp:lineTo x="0" y="21116"/>
              <wp:lineTo x="21418" y="21116"/>
              <wp:lineTo x="21418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3475" cy="623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Style w:val="A0"/>
      </w:rPr>
      <w:t>Setra Systems, Inc.</w:t>
    </w:r>
    <w:r w:rsidRPr="00FE51D3">
      <w:rPr>
        <w:noProof/>
      </w:rPr>
      <w:t xml:space="preserve"> </w:t>
    </w:r>
  </w:p>
  <w:p w14:paraId="0681D1C6" w14:textId="77777777" w:rsidR="00D16CB1" w:rsidRDefault="009A3B03" w:rsidP="00343A1F">
    <w:pPr>
      <w:pStyle w:val="Pa0"/>
      <w:spacing w:before="100"/>
      <w:ind w:left="2880" w:firstLine="720"/>
      <w:rPr>
        <w:rFonts w:cs="Myriad Pro"/>
        <w:color w:val="000000"/>
        <w:sz w:val="22"/>
        <w:szCs w:val="22"/>
      </w:rPr>
    </w:pPr>
    <w:r>
      <w:rPr>
        <w:rStyle w:val="A1"/>
      </w:rPr>
      <w:t>159 Swanson Road, Boxborough, MA 01719</w:t>
    </w:r>
  </w:p>
  <w:p w14:paraId="3D595074" w14:textId="77777777" w:rsidR="00D16CB1" w:rsidRDefault="009A3B03" w:rsidP="00343A1F">
    <w:pPr>
      <w:pStyle w:val="Footer"/>
    </w:pPr>
    <w:r>
      <w:rPr>
        <w:rStyle w:val="A1"/>
      </w:rPr>
      <w:tab/>
    </w:r>
    <w:r>
      <w:rPr>
        <w:rStyle w:val="A1"/>
      </w:rPr>
      <w:tab/>
      <w:t>800.257.3872 • www.setra.com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9ADC3" w14:textId="77777777" w:rsidR="00B35EA6" w:rsidRDefault="00B35EA6">
      <w:pPr>
        <w:spacing w:after="0" w:line="240" w:lineRule="auto"/>
      </w:pPr>
      <w:r>
        <w:separator/>
      </w:r>
    </w:p>
  </w:footnote>
  <w:footnote w:type="continuationSeparator" w:id="0">
    <w:p w14:paraId="10E5D2F2" w14:textId="77777777" w:rsidR="00B35EA6" w:rsidRDefault="00B35E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DD4D8" w14:textId="77777777" w:rsidR="00D16CB1" w:rsidRDefault="009A3B03" w:rsidP="00343A1F">
    <w:pPr>
      <w:autoSpaceDE w:val="0"/>
      <w:autoSpaceDN w:val="0"/>
      <w:adjustRightInd w:val="0"/>
      <w:spacing w:after="0" w:line="240" w:lineRule="auto"/>
    </w:pPr>
    <w:r>
      <w:rPr>
        <w:noProof/>
      </w:rPr>
      <w:drawing>
        <wp:anchor distT="0" distB="0" distL="114300" distR="114300" simplePos="0" relativeHeight="251658241" behindDoc="1" locked="0" layoutInCell="1" allowOverlap="1" wp14:anchorId="3ACCA8A0" wp14:editId="586DE494">
          <wp:simplePos x="0" y="0"/>
          <wp:positionH relativeFrom="page">
            <wp:align>right</wp:align>
          </wp:positionH>
          <wp:positionV relativeFrom="paragraph">
            <wp:posOffset>-457200</wp:posOffset>
          </wp:positionV>
          <wp:extent cx="7772400" cy="965200"/>
          <wp:effectExtent l="0" t="0" r="0" b="6350"/>
          <wp:wrapTight wrapText="bothSides">
            <wp:wrapPolygon edited="0">
              <wp:start x="0" y="0"/>
              <wp:lineTo x="0" y="21316"/>
              <wp:lineTo x="21547" y="21316"/>
              <wp:lineTo x="21547" y="0"/>
              <wp:lineTo x="0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9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A3EE6"/>
    <w:multiLevelType w:val="multilevel"/>
    <w:tmpl w:val="7C681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03541EB"/>
    <w:multiLevelType w:val="multilevel"/>
    <w:tmpl w:val="4030E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B1046A6"/>
    <w:multiLevelType w:val="multilevel"/>
    <w:tmpl w:val="29B427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0711661"/>
    <w:multiLevelType w:val="hybridMultilevel"/>
    <w:tmpl w:val="743806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7918E9"/>
    <w:multiLevelType w:val="hybridMultilevel"/>
    <w:tmpl w:val="8B6C4A5E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71C5F87"/>
    <w:multiLevelType w:val="hybridMultilevel"/>
    <w:tmpl w:val="C688E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5162BA"/>
    <w:multiLevelType w:val="multilevel"/>
    <w:tmpl w:val="73342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70EE2E76"/>
    <w:multiLevelType w:val="hybridMultilevel"/>
    <w:tmpl w:val="A198E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8A2A15"/>
    <w:multiLevelType w:val="hybridMultilevel"/>
    <w:tmpl w:val="26562A7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5100674">
    <w:abstractNumId w:val="5"/>
  </w:num>
  <w:num w:numId="2" w16cid:durableId="586889032">
    <w:abstractNumId w:val="7"/>
  </w:num>
  <w:num w:numId="3" w16cid:durableId="1319265687">
    <w:abstractNumId w:val="2"/>
  </w:num>
  <w:num w:numId="4" w16cid:durableId="782575459">
    <w:abstractNumId w:val="1"/>
  </w:num>
  <w:num w:numId="5" w16cid:durableId="1746608404">
    <w:abstractNumId w:val="0"/>
  </w:num>
  <w:num w:numId="6" w16cid:durableId="1699769868">
    <w:abstractNumId w:val="6"/>
  </w:num>
  <w:num w:numId="7" w16cid:durableId="524363542">
    <w:abstractNumId w:val="4"/>
  </w:num>
  <w:num w:numId="8" w16cid:durableId="2068407192">
    <w:abstractNumId w:val="8"/>
  </w:num>
  <w:num w:numId="9" w16cid:durableId="3896954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B03"/>
    <w:rsid w:val="000029C5"/>
    <w:rsid w:val="00005E71"/>
    <w:rsid w:val="000444F4"/>
    <w:rsid w:val="00057C77"/>
    <w:rsid w:val="00067107"/>
    <w:rsid w:val="001563BC"/>
    <w:rsid w:val="0019076B"/>
    <w:rsid w:val="001E05A9"/>
    <w:rsid w:val="00222FE1"/>
    <w:rsid w:val="00237BAD"/>
    <w:rsid w:val="0024235E"/>
    <w:rsid w:val="002556D4"/>
    <w:rsid w:val="00284326"/>
    <w:rsid w:val="002942ED"/>
    <w:rsid w:val="002943AA"/>
    <w:rsid w:val="002B1C71"/>
    <w:rsid w:val="002C1C76"/>
    <w:rsid w:val="002E1F2F"/>
    <w:rsid w:val="00343A1F"/>
    <w:rsid w:val="00345712"/>
    <w:rsid w:val="003653F8"/>
    <w:rsid w:val="003A05F6"/>
    <w:rsid w:val="00424E47"/>
    <w:rsid w:val="00445A8A"/>
    <w:rsid w:val="00451C16"/>
    <w:rsid w:val="004E111A"/>
    <w:rsid w:val="004F5E0F"/>
    <w:rsid w:val="004F6CDF"/>
    <w:rsid w:val="00531A48"/>
    <w:rsid w:val="005453AD"/>
    <w:rsid w:val="005B3083"/>
    <w:rsid w:val="005B44E3"/>
    <w:rsid w:val="005C7832"/>
    <w:rsid w:val="005D28BF"/>
    <w:rsid w:val="005E0393"/>
    <w:rsid w:val="005F31A8"/>
    <w:rsid w:val="00604A30"/>
    <w:rsid w:val="006106F5"/>
    <w:rsid w:val="006216FC"/>
    <w:rsid w:val="0062527C"/>
    <w:rsid w:val="00630B5E"/>
    <w:rsid w:val="00640F6A"/>
    <w:rsid w:val="00653D48"/>
    <w:rsid w:val="006572ED"/>
    <w:rsid w:val="0066132D"/>
    <w:rsid w:val="00671C30"/>
    <w:rsid w:val="006B3412"/>
    <w:rsid w:val="006B3AE5"/>
    <w:rsid w:val="006B4253"/>
    <w:rsid w:val="006D0782"/>
    <w:rsid w:val="006F4670"/>
    <w:rsid w:val="007079E0"/>
    <w:rsid w:val="00740990"/>
    <w:rsid w:val="00764001"/>
    <w:rsid w:val="00776F68"/>
    <w:rsid w:val="007947B8"/>
    <w:rsid w:val="007D19E9"/>
    <w:rsid w:val="007D246E"/>
    <w:rsid w:val="007E5827"/>
    <w:rsid w:val="007F5BBA"/>
    <w:rsid w:val="008068BC"/>
    <w:rsid w:val="00811687"/>
    <w:rsid w:val="00815F74"/>
    <w:rsid w:val="0084763A"/>
    <w:rsid w:val="008677A6"/>
    <w:rsid w:val="00962703"/>
    <w:rsid w:val="0099220C"/>
    <w:rsid w:val="009A3B03"/>
    <w:rsid w:val="009B6615"/>
    <w:rsid w:val="009E07B8"/>
    <w:rsid w:val="009E55D2"/>
    <w:rsid w:val="009E5875"/>
    <w:rsid w:val="00A35900"/>
    <w:rsid w:val="00A41D98"/>
    <w:rsid w:val="00A427A5"/>
    <w:rsid w:val="00A50B88"/>
    <w:rsid w:val="00A77E52"/>
    <w:rsid w:val="00A82A72"/>
    <w:rsid w:val="00A941B3"/>
    <w:rsid w:val="00AA74EA"/>
    <w:rsid w:val="00AB3C3D"/>
    <w:rsid w:val="00AF22E8"/>
    <w:rsid w:val="00B35EA6"/>
    <w:rsid w:val="00B614AF"/>
    <w:rsid w:val="00BC3241"/>
    <w:rsid w:val="00BF0B0F"/>
    <w:rsid w:val="00C01BC2"/>
    <w:rsid w:val="00C20B8C"/>
    <w:rsid w:val="00C47CB5"/>
    <w:rsid w:val="00C653AF"/>
    <w:rsid w:val="00C767D1"/>
    <w:rsid w:val="00C91D36"/>
    <w:rsid w:val="00CB02B7"/>
    <w:rsid w:val="00CF7CE9"/>
    <w:rsid w:val="00D16CB1"/>
    <w:rsid w:val="00D263E7"/>
    <w:rsid w:val="00D3610A"/>
    <w:rsid w:val="00D44ACC"/>
    <w:rsid w:val="00D72D44"/>
    <w:rsid w:val="00D849E2"/>
    <w:rsid w:val="00D91A31"/>
    <w:rsid w:val="00E7728E"/>
    <w:rsid w:val="00E84B57"/>
    <w:rsid w:val="00EB452C"/>
    <w:rsid w:val="00F06742"/>
    <w:rsid w:val="00F8661F"/>
    <w:rsid w:val="00FA5E78"/>
    <w:rsid w:val="00FB1220"/>
    <w:rsid w:val="00FC6CE4"/>
    <w:rsid w:val="01330F92"/>
    <w:rsid w:val="038FB1C6"/>
    <w:rsid w:val="04236681"/>
    <w:rsid w:val="078FE077"/>
    <w:rsid w:val="0DB65EC2"/>
    <w:rsid w:val="13EB3F3C"/>
    <w:rsid w:val="1B4187DD"/>
    <w:rsid w:val="1C1089AE"/>
    <w:rsid w:val="1ED49C3A"/>
    <w:rsid w:val="246845BC"/>
    <w:rsid w:val="254E8FEC"/>
    <w:rsid w:val="2993D8DA"/>
    <w:rsid w:val="2E9200FA"/>
    <w:rsid w:val="327D1E59"/>
    <w:rsid w:val="3F3509B5"/>
    <w:rsid w:val="4173578A"/>
    <w:rsid w:val="443A3349"/>
    <w:rsid w:val="4469CAC5"/>
    <w:rsid w:val="493486C6"/>
    <w:rsid w:val="4ABF2635"/>
    <w:rsid w:val="52A51203"/>
    <w:rsid w:val="5439AF8D"/>
    <w:rsid w:val="60A8E79E"/>
    <w:rsid w:val="619FBE14"/>
    <w:rsid w:val="66E2A490"/>
    <w:rsid w:val="67B75BD4"/>
    <w:rsid w:val="6B3AD636"/>
    <w:rsid w:val="6D516C5F"/>
    <w:rsid w:val="6FB98E03"/>
    <w:rsid w:val="70696076"/>
    <w:rsid w:val="70C49815"/>
    <w:rsid w:val="74A4C008"/>
    <w:rsid w:val="7592DE5F"/>
    <w:rsid w:val="75AD9B0B"/>
    <w:rsid w:val="76567915"/>
    <w:rsid w:val="76B6EA2E"/>
    <w:rsid w:val="7E24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21186F"/>
  <w15:chartTrackingRefBased/>
  <w15:docId w15:val="{7EFEE31D-07DA-480B-A85B-E7CC249C2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B0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3B0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A3B0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9A3B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3B03"/>
  </w:style>
  <w:style w:type="paragraph" w:styleId="IntenseQuote">
    <w:name w:val="Intense Quote"/>
    <w:basedOn w:val="Normal"/>
    <w:next w:val="Normal"/>
    <w:link w:val="IntenseQuoteChar"/>
    <w:uiPriority w:val="30"/>
    <w:qFormat/>
    <w:rsid w:val="009A3B0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3B03"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rsid w:val="009A3B03"/>
    <w:pPr>
      <w:ind w:left="720"/>
      <w:contextualSpacing/>
    </w:pPr>
  </w:style>
  <w:style w:type="paragraph" w:customStyle="1" w:styleId="Default">
    <w:name w:val="Default"/>
    <w:rsid w:val="009A3B03"/>
    <w:pPr>
      <w:autoSpaceDE w:val="0"/>
      <w:autoSpaceDN w:val="0"/>
      <w:adjustRightInd w:val="0"/>
      <w:spacing w:after="0" w:line="240" w:lineRule="auto"/>
    </w:pPr>
    <w:rPr>
      <w:rFonts w:ascii="Myriad Pro" w:hAnsi="Myriad Pro" w:cs="Myriad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9A3B03"/>
    <w:pPr>
      <w:spacing w:line="24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9A3B03"/>
    <w:rPr>
      <w:rFonts w:cs="Myriad Pro"/>
      <w:color w:val="000000"/>
      <w:sz w:val="26"/>
      <w:szCs w:val="26"/>
    </w:rPr>
  </w:style>
  <w:style w:type="character" w:customStyle="1" w:styleId="A1">
    <w:name w:val="A1"/>
    <w:uiPriority w:val="99"/>
    <w:rsid w:val="009A3B03"/>
    <w:rPr>
      <w:rFonts w:cs="Myriad Pro"/>
      <w:color w:val="000000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05E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05E7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31A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866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661F"/>
  </w:style>
  <w:style w:type="table" w:styleId="GridTable4-Accent4">
    <w:name w:val="Grid Table 4 Accent 4"/>
    <w:basedOn w:val="TableNormal"/>
    <w:uiPriority w:val="49"/>
    <w:rsid w:val="00445A8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IN" w:eastAsia="en-IN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07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etraCEMS@setra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SetraCEMS@setra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6818FA4B52634B9974CF5EFF4786B5" ma:contentTypeVersion="4" ma:contentTypeDescription="Create a new document." ma:contentTypeScope="" ma:versionID="b8eeab6c02af6f6ec449f832f88cf8b3">
  <xsd:schema xmlns:xsd="http://www.w3.org/2001/XMLSchema" xmlns:xs="http://www.w3.org/2001/XMLSchema" xmlns:p="http://schemas.microsoft.com/office/2006/metadata/properties" xmlns:ns2="d70146b5-88a8-4683-a070-296920b28848" xmlns:ns3="1620e9f7-84d6-41f5-b207-2e81d5d79408" xmlns:ns4="ca5e0e59-8fa5-4e21-8cf7-886e082fa27d" xmlns:ns5="128003c9-da81-4e91-b3b5-e5c0887e9fb4" targetNamespace="http://schemas.microsoft.com/office/2006/metadata/properties" ma:root="true" ma:fieldsID="15eef26a9c3bd2e13b4512c1b4afae34" ns2:_="" ns3:_="" ns4:_="" ns5:_="">
    <xsd:import namespace="d70146b5-88a8-4683-a070-296920b28848"/>
    <xsd:import namespace="1620e9f7-84d6-41f5-b207-2e81d5d79408"/>
    <xsd:import namespace="ca5e0e59-8fa5-4e21-8cf7-886e082fa27d"/>
    <xsd:import namespace="128003c9-da81-4e91-b3b5-e5c0887e9f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146b5-88a8-4683-a070-296920b288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0e9f7-84d6-41f5-b207-2e81d5d7940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e0e59-8fa5-4e21-8cf7-886e082fa27d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2b54cefa-e113-47c1-bedc-5e3a4363b39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003c9-da81-4e91-b3b5-e5c0887e9f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49e7b501-b410-478f-9a4c-2a1974f9e11b}" ma:internalName="TaxCatchAll" ma:showField="CatchAllData" ma:web="128003c9-da81-4e91-b3b5-e5c0887e9f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8003c9-da81-4e91-b3b5-e5c0887e9fb4" xsi:nil="true"/>
    <lcf76f155ced4ddcb4097134ff3c332f xmlns="ca5e0e59-8fa5-4e21-8cf7-886e082fa27d">
      <Terms xmlns="http://schemas.microsoft.com/office/infopath/2007/PartnerControls"/>
    </lcf76f155ced4ddcb4097134ff3c332f>
    <_Flow_SignoffStatus xmlns="d70146b5-88a8-4683-a070-296920b28848" xsi:nil="true"/>
  </documentManagement>
</p:properties>
</file>

<file path=customXml/itemProps1.xml><?xml version="1.0" encoding="utf-8"?>
<ds:datastoreItem xmlns:ds="http://schemas.openxmlformats.org/officeDocument/2006/customXml" ds:itemID="{9E1F9AD8-44B3-4888-934E-A1AD2AB21E56}"/>
</file>

<file path=customXml/itemProps2.xml><?xml version="1.0" encoding="utf-8"?>
<ds:datastoreItem xmlns:ds="http://schemas.openxmlformats.org/officeDocument/2006/customXml" ds:itemID="{D7239244-3559-4BB8-9A18-98F9334199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8940FC-993C-40A8-A3E5-CEDA8A4F5FB9}">
  <ds:schemaRefs>
    <ds:schemaRef ds:uri="http://schemas.microsoft.com/office/2006/metadata/properties"/>
    <ds:schemaRef ds:uri="http://schemas.microsoft.com/office/infopath/2007/PartnerControls"/>
    <ds:schemaRef ds:uri="128003c9-da81-4e91-b3b5-e5c0887e9fb4"/>
    <ds:schemaRef ds:uri="ca5e0e59-8fa5-4e21-8cf7-886e082fa27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272</Words>
  <Characters>1613</Characters>
  <Application>Microsoft Office Word</Application>
  <DocSecurity>0</DocSecurity>
  <Lines>84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Links>
    <vt:vector size="12" baseType="variant">
      <vt:variant>
        <vt:i4>7995461</vt:i4>
      </vt:variant>
      <vt:variant>
        <vt:i4>3</vt:i4>
      </vt:variant>
      <vt:variant>
        <vt:i4>0</vt:i4>
      </vt:variant>
      <vt:variant>
        <vt:i4>5</vt:i4>
      </vt:variant>
      <vt:variant>
        <vt:lpwstr>mailto:SetraCEMS@setra.com</vt:lpwstr>
      </vt:variant>
      <vt:variant>
        <vt:lpwstr/>
      </vt:variant>
      <vt:variant>
        <vt:i4>7995461</vt:i4>
      </vt:variant>
      <vt:variant>
        <vt:i4>0</vt:i4>
      </vt:variant>
      <vt:variant>
        <vt:i4>0</vt:i4>
      </vt:variant>
      <vt:variant>
        <vt:i4>5</vt:i4>
      </vt:variant>
      <vt:variant>
        <vt:lpwstr>mailto:SetraCEMS@setra.com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Shreck, Samantha</dc:creator>
  <cp:keywords/>
  <dc:description/>
  <cp:lastModifiedBy>Rana, Abhisek</cp:lastModifiedBy>
  <cp:revision>4</cp:revision>
  <cp:lastPrinted>2022-02-10T10:17:00Z</cp:lastPrinted>
  <dcterms:created xsi:type="dcterms:W3CDTF">2026-01-16T15:57:00Z</dcterms:created>
  <dcterms:modified xsi:type="dcterms:W3CDTF">2026-01-23T11:04:00Z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0x010100DA6818FA4B52634B9974CF5EFF4786B5</vt:lpwstr>
  </property>
  <property fmtid="{D5CDD505-2E9C-101B-9397-08002B2CF9AE}" pid="3" name="MediaServiceImageTags">
    <vt:lpwstr/>
  </property>
  <property fmtid="{D5CDD505-2E9C-101B-9397-08002B2CF9AE}" pid="4" name="MSIP_Label_defa4170-0d19-0005-0004-bc88714345d2_Enabled">
    <vt:lpwstr>true</vt:lpwstr>
  </property>
  <property fmtid="{D5CDD505-2E9C-101B-9397-08002B2CF9AE}" pid="5" name="MSIP_Label_defa4170-0d19-0005-0004-bc88714345d2_SetDate">
    <vt:lpwstr>2025-07-17T08:23:43Z</vt:lpwstr>
  </property>
  <property fmtid="{D5CDD505-2E9C-101B-9397-08002B2CF9AE}" pid="6" name="MSIP_Label_defa4170-0d19-0005-0004-bc88714345d2_Method">
    <vt:lpwstr>Standard</vt:lpwstr>
  </property>
  <property fmtid="{D5CDD505-2E9C-101B-9397-08002B2CF9AE}" pid="7" name="MSIP_Label_defa4170-0d19-0005-0004-bc88714345d2_Name">
    <vt:lpwstr>defa4170-0d19-0005-0004-bc88714345d2</vt:lpwstr>
  </property>
  <property fmtid="{D5CDD505-2E9C-101B-9397-08002B2CF9AE}" pid="8" name="MSIP_Label_defa4170-0d19-0005-0004-bc88714345d2_SiteId">
    <vt:lpwstr>523cf7c2-a9b1-496c-b186-811193b6880f</vt:lpwstr>
  </property>
  <property fmtid="{D5CDD505-2E9C-101B-9397-08002B2CF9AE}" pid="9" name="MSIP_Label_defa4170-0d19-0005-0004-bc88714345d2_ActionId">
    <vt:lpwstr>edd95e84-d161-4486-b1d3-853aeff02b21</vt:lpwstr>
  </property>
  <property fmtid="{D5CDD505-2E9C-101B-9397-08002B2CF9AE}" pid="10" name="MSIP_Label_defa4170-0d19-0005-0004-bc88714345d2_ContentBits">
    <vt:lpwstr>0</vt:lpwstr>
  </property>
  <property fmtid="{D5CDD505-2E9C-101B-9397-08002B2CF9AE}" pid="11" name="MSIP_Label_defa4170-0d19-0005-0004-bc88714345d2_Tag">
    <vt:lpwstr>10, 3, 0, 1</vt:lpwstr>
  </property>
  <property fmtid="{D5CDD505-2E9C-101B-9397-08002B2CF9AE}" pid="13" name="docLang">
    <vt:lpwstr>en</vt:lpwstr>
  </property>
</Properties>
</file>